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78844" w14:textId="77777777" w:rsidR="00882941" w:rsidRPr="007E1956" w:rsidRDefault="00CF6E36" w:rsidP="00E40D91">
      <w:pPr>
        <w:shd w:val="clear" w:color="auto" w:fill="FFFFFF"/>
        <w:spacing w:after="300" w:line="360" w:lineRule="atLeast"/>
        <w:rPr>
          <w:rFonts w:eastAsia="Times New Roman" w:cs="Arial"/>
          <w:color w:val="777777"/>
          <w:sz w:val="24"/>
          <w:szCs w:val="24"/>
          <w:lang w:eastAsia="en-GB"/>
        </w:rPr>
      </w:pPr>
      <w:r w:rsidRPr="007E1956">
        <w:rPr>
          <w:rFonts w:eastAsia="Times New Roman" w:cs="Arial"/>
          <w:b/>
          <w:color w:val="777777"/>
          <w:sz w:val="24"/>
          <w:szCs w:val="24"/>
          <w:lang w:eastAsia="en-GB"/>
        </w:rPr>
        <w:t>How</w:t>
      </w:r>
      <w:r w:rsidR="00882941" w:rsidRPr="007E1956">
        <w:rPr>
          <w:rFonts w:eastAsia="Times New Roman" w:cs="Arial"/>
          <w:b/>
          <w:color w:val="777777"/>
          <w:sz w:val="24"/>
          <w:szCs w:val="24"/>
          <w:lang w:eastAsia="en-GB"/>
        </w:rPr>
        <w:t xml:space="preserve"> to find scholarships, grants and bursaries for university</w:t>
      </w:r>
      <w:r w:rsidR="00882941" w:rsidRPr="007E1956">
        <w:rPr>
          <w:rFonts w:eastAsia="Times New Roman" w:cs="Arial"/>
          <w:color w:val="777777"/>
          <w:sz w:val="24"/>
          <w:szCs w:val="24"/>
          <w:lang w:eastAsia="en-GB"/>
        </w:rPr>
        <w:t>.</w:t>
      </w:r>
    </w:p>
    <w:p w14:paraId="04078845" w14:textId="77777777" w:rsidR="00020AF0" w:rsidRPr="007E1956" w:rsidRDefault="00020AF0" w:rsidP="00E40D91">
      <w:pPr>
        <w:shd w:val="clear" w:color="auto" w:fill="FFFFFF"/>
        <w:spacing w:after="300" w:line="360" w:lineRule="atLeast"/>
        <w:rPr>
          <w:rFonts w:eastAsia="Times New Roman" w:cs="Arial"/>
          <w:color w:val="777777"/>
          <w:sz w:val="24"/>
          <w:szCs w:val="24"/>
          <w:lang w:eastAsia="en-GB"/>
        </w:rPr>
      </w:pPr>
      <w:r w:rsidRPr="007E1956">
        <w:rPr>
          <w:rFonts w:eastAsia="Times New Roman" w:cs="Arial"/>
          <w:color w:val="777777"/>
          <w:sz w:val="24"/>
          <w:szCs w:val="24"/>
          <w:lang w:eastAsia="en-GB"/>
        </w:rPr>
        <w:t xml:space="preserve">One of the major concerns many students have about going to university is the cost. You will apply for a loan to cover your tuition fees and you are also eligible for a maintenance loan which helps towards your accommodation and living costs, but have you considered that you might </w:t>
      </w:r>
      <w:r w:rsidR="003C1E51" w:rsidRPr="007E1956">
        <w:rPr>
          <w:rFonts w:eastAsia="Times New Roman" w:cs="Arial"/>
          <w:color w:val="777777"/>
          <w:sz w:val="24"/>
          <w:szCs w:val="24"/>
          <w:lang w:eastAsia="en-GB"/>
        </w:rPr>
        <w:t xml:space="preserve">also </w:t>
      </w:r>
      <w:r w:rsidRPr="007E1956">
        <w:rPr>
          <w:rFonts w:eastAsia="Times New Roman" w:cs="Arial"/>
          <w:color w:val="777777"/>
          <w:sz w:val="24"/>
          <w:szCs w:val="24"/>
          <w:lang w:eastAsia="en-GB"/>
        </w:rPr>
        <w:t>be eligible for scholarships, grants or bursaries?</w:t>
      </w:r>
    </w:p>
    <w:p w14:paraId="04078846" w14:textId="77777777" w:rsidR="00E40D91" w:rsidRPr="007E1956" w:rsidRDefault="00E40D91" w:rsidP="00E40D91">
      <w:pPr>
        <w:shd w:val="clear" w:color="auto" w:fill="FFFFFF"/>
        <w:spacing w:after="300" w:line="360" w:lineRule="atLeast"/>
        <w:rPr>
          <w:rFonts w:eastAsia="Times New Roman" w:cs="Arial"/>
          <w:color w:val="777777"/>
          <w:sz w:val="24"/>
          <w:szCs w:val="24"/>
          <w:lang w:eastAsia="en-GB"/>
        </w:rPr>
      </w:pPr>
      <w:r w:rsidRPr="007E1956">
        <w:rPr>
          <w:rFonts w:eastAsia="Times New Roman" w:cs="Arial"/>
          <w:color w:val="777777"/>
          <w:sz w:val="24"/>
          <w:szCs w:val="24"/>
          <w:lang w:eastAsia="en-GB"/>
        </w:rPr>
        <w:t>The terms scholarship, grant and bursary often seem to be used quite interchangeably and it can be quite confusing, but the basic principle of each is the same. This is money that is awarded to you which </w:t>
      </w:r>
      <w:r w:rsidRPr="007E1956">
        <w:rPr>
          <w:rFonts w:eastAsia="Times New Roman" w:cs="Arial"/>
          <w:b/>
          <w:bCs/>
          <w:i/>
          <w:iCs/>
          <w:color w:val="777777"/>
          <w:sz w:val="24"/>
          <w:szCs w:val="24"/>
          <w:lang w:eastAsia="en-GB"/>
        </w:rPr>
        <w:t>you do not have to pay back.</w:t>
      </w:r>
      <w:r w:rsidRPr="007E1956">
        <w:rPr>
          <w:rFonts w:eastAsia="Times New Roman" w:cs="Arial"/>
          <w:color w:val="777777"/>
          <w:sz w:val="24"/>
          <w:szCs w:val="24"/>
          <w:lang w:eastAsia="en-GB"/>
        </w:rPr>
        <w:t>  </w:t>
      </w:r>
    </w:p>
    <w:p w14:paraId="04078847" w14:textId="77777777" w:rsidR="00E40D91" w:rsidRPr="007E1956" w:rsidRDefault="00E40D91" w:rsidP="00E40D91">
      <w:pPr>
        <w:shd w:val="clear" w:color="auto" w:fill="FFFFFF"/>
        <w:spacing w:after="300" w:line="360" w:lineRule="atLeast"/>
        <w:rPr>
          <w:rFonts w:eastAsia="Times New Roman" w:cs="Arial"/>
          <w:color w:val="777777"/>
          <w:sz w:val="24"/>
          <w:szCs w:val="24"/>
          <w:lang w:eastAsia="en-GB"/>
        </w:rPr>
      </w:pPr>
      <w:r w:rsidRPr="007E1956">
        <w:rPr>
          <w:rFonts w:eastAsia="Times New Roman" w:cs="Arial"/>
          <w:color w:val="777777"/>
          <w:sz w:val="24"/>
          <w:szCs w:val="24"/>
          <w:lang w:eastAsia="en-GB"/>
        </w:rPr>
        <w:t>Despite popular belief, they are not only given to the very academic or financially disadvantaged students. Scholarships can be awarded for many different reasons and this is often dependent on the type of organisation that is awarding the scholarships. Different organisations will have different motives for offering scholarships. </w:t>
      </w:r>
    </w:p>
    <w:p w14:paraId="04078848" w14:textId="77777777" w:rsidR="00E40D91" w:rsidRPr="007E1956" w:rsidRDefault="00E40D91" w:rsidP="00E40D91">
      <w:pPr>
        <w:shd w:val="clear" w:color="auto" w:fill="FFFFFF"/>
        <w:spacing w:after="300" w:line="360" w:lineRule="atLeast"/>
        <w:rPr>
          <w:rFonts w:eastAsia="Times New Roman" w:cs="Arial"/>
          <w:color w:val="777777"/>
          <w:sz w:val="24"/>
          <w:szCs w:val="24"/>
          <w:lang w:eastAsia="en-GB"/>
        </w:rPr>
      </w:pPr>
      <w:r w:rsidRPr="007E1956">
        <w:rPr>
          <w:rFonts w:eastAsia="Times New Roman" w:cs="Arial"/>
          <w:color w:val="777777"/>
          <w:sz w:val="24"/>
          <w:szCs w:val="24"/>
          <w:lang w:eastAsia="en-GB"/>
        </w:rPr>
        <w:t>Here are the different types of scholarships available:</w:t>
      </w:r>
    </w:p>
    <w:p w14:paraId="04078849" w14:textId="77777777" w:rsidR="00E40D91" w:rsidRPr="007E1956" w:rsidRDefault="00E40D91" w:rsidP="00E40D91">
      <w:pPr>
        <w:numPr>
          <w:ilvl w:val="0"/>
          <w:numId w:val="2"/>
        </w:numPr>
        <w:shd w:val="clear" w:color="auto" w:fill="FFFFFF"/>
        <w:spacing w:before="100" w:beforeAutospacing="1" w:after="100" w:afterAutospacing="1" w:line="360" w:lineRule="atLeast"/>
        <w:rPr>
          <w:rFonts w:eastAsia="Times New Roman" w:cs="Arial"/>
          <w:color w:val="777777"/>
          <w:sz w:val="24"/>
          <w:szCs w:val="24"/>
          <w:lang w:eastAsia="en-GB"/>
        </w:rPr>
      </w:pPr>
      <w:r w:rsidRPr="007E1956">
        <w:rPr>
          <w:rFonts w:eastAsia="Times New Roman" w:cs="Arial"/>
          <w:b/>
          <w:bCs/>
          <w:color w:val="777777"/>
          <w:sz w:val="24"/>
          <w:szCs w:val="24"/>
          <w:lang w:eastAsia="en-GB"/>
        </w:rPr>
        <w:t>Academic Excellence Scholarships</w:t>
      </w:r>
      <w:r w:rsidR="00375542" w:rsidRPr="007E1956">
        <w:rPr>
          <w:rFonts w:eastAsia="Times New Roman" w:cs="Arial"/>
          <w:b/>
          <w:bCs/>
          <w:color w:val="777777"/>
          <w:sz w:val="24"/>
          <w:szCs w:val="24"/>
          <w:lang w:eastAsia="en-GB"/>
        </w:rPr>
        <w:t>:</w:t>
      </w:r>
      <w:r w:rsidRPr="007E1956">
        <w:rPr>
          <w:rFonts w:eastAsia="Times New Roman" w:cs="Arial"/>
          <w:color w:val="777777"/>
          <w:sz w:val="24"/>
          <w:szCs w:val="24"/>
          <w:lang w:eastAsia="en-GB"/>
        </w:rPr>
        <w:t xml:space="preserve"> </w:t>
      </w:r>
      <w:r w:rsidR="00375542" w:rsidRPr="007E1956">
        <w:rPr>
          <w:rFonts w:eastAsia="Times New Roman" w:cs="Arial"/>
          <w:color w:val="777777"/>
          <w:sz w:val="24"/>
          <w:szCs w:val="24"/>
          <w:lang w:eastAsia="en-GB"/>
        </w:rPr>
        <w:t>offered</w:t>
      </w:r>
      <w:r w:rsidRPr="007E1956">
        <w:rPr>
          <w:rFonts w:eastAsia="Times New Roman" w:cs="Arial"/>
          <w:color w:val="777777"/>
          <w:sz w:val="24"/>
          <w:szCs w:val="24"/>
          <w:lang w:eastAsia="en-GB"/>
        </w:rPr>
        <w:t xml:space="preserve"> to students who achi</w:t>
      </w:r>
      <w:r w:rsidR="00020AF0" w:rsidRPr="007E1956">
        <w:rPr>
          <w:rFonts w:eastAsia="Times New Roman" w:cs="Arial"/>
          <w:color w:val="777777"/>
          <w:sz w:val="24"/>
          <w:szCs w:val="24"/>
          <w:lang w:eastAsia="en-GB"/>
        </w:rPr>
        <w:t>eve specified grades in their A-</w:t>
      </w:r>
      <w:r w:rsidRPr="007E1956">
        <w:rPr>
          <w:rFonts w:eastAsia="Times New Roman" w:cs="Arial"/>
          <w:color w:val="777777"/>
          <w:sz w:val="24"/>
          <w:szCs w:val="24"/>
          <w:lang w:eastAsia="en-GB"/>
        </w:rPr>
        <w:t>levels.</w:t>
      </w:r>
      <w:r w:rsidR="00375542" w:rsidRPr="007E1956">
        <w:rPr>
          <w:rFonts w:eastAsia="Times New Roman" w:cs="Arial"/>
          <w:color w:val="777777"/>
          <w:sz w:val="24"/>
          <w:szCs w:val="24"/>
          <w:lang w:eastAsia="en-GB"/>
        </w:rPr>
        <w:t xml:space="preserve"> </w:t>
      </w:r>
      <w:r w:rsidRPr="007E1956">
        <w:rPr>
          <w:rFonts w:eastAsia="Times New Roman" w:cs="Arial"/>
          <w:color w:val="777777"/>
          <w:sz w:val="24"/>
          <w:szCs w:val="24"/>
          <w:lang w:eastAsia="en-GB"/>
        </w:rPr>
        <w:t>The</w:t>
      </w:r>
      <w:r w:rsidR="00020AF0" w:rsidRPr="007E1956">
        <w:rPr>
          <w:rFonts w:eastAsia="Times New Roman" w:cs="Arial"/>
          <w:color w:val="777777"/>
          <w:sz w:val="24"/>
          <w:szCs w:val="24"/>
          <w:lang w:eastAsia="en-GB"/>
        </w:rPr>
        <w:t xml:space="preserve">se scholarships are not always </w:t>
      </w:r>
      <w:r w:rsidRPr="007E1956">
        <w:rPr>
          <w:rFonts w:eastAsia="Times New Roman" w:cs="Arial"/>
          <w:color w:val="777777"/>
          <w:sz w:val="24"/>
          <w:szCs w:val="24"/>
          <w:lang w:eastAsia="en-GB"/>
        </w:rPr>
        <w:t xml:space="preserve">asking for </w:t>
      </w:r>
      <w:r w:rsidR="00020AF0" w:rsidRPr="007E1956">
        <w:rPr>
          <w:rFonts w:eastAsia="Times New Roman" w:cs="Arial"/>
          <w:color w:val="777777"/>
          <w:sz w:val="24"/>
          <w:szCs w:val="24"/>
          <w:lang w:eastAsia="en-GB"/>
        </w:rPr>
        <w:t xml:space="preserve">straight A*s. Some </w:t>
      </w:r>
      <w:r w:rsidRPr="007E1956">
        <w:rPr>
          <w:rFonts w:eastAsia="Times New Roman" w:cs="Arial"/>
          <w:color w:val="777777"/>
          <w:sz w:val="24"/>
          <w:szCs w:val="24"/>
          <w:lang w:eastAsia="en-GB"/>
        </w:rPr>
        <w:t>are offering money for ABB or less.</w:t>
      </w:r>
    </w:p>
    <w:p w14:paraId="0407884A" w14:textId="77777777" w:rsidR="00E40D91" w:rsidRPr="007E1956" w:rsidRDefault="00E40D91" w:rsidP="00E40D91">
      <w:pPr>
        <w:numPr>
          <w:ilvl w:val="0"/>
          <w:numId w:val="2"/>
        </w:numPr>
        <w:shd w:val="clear" w:color="auto" w:fill="FFFFFF"/>
        <w:spacing w:before="100" w:beforeAutospacing="1" w:after="100" w:afterAutospacing="1" w:line="360" w:lineRule="atLeast"/>
        <w:rPr>
          <w:rFonts w:eastAsia="Times New Roman" w:cs="Arial"/>
          <w:color w:val="777777"/>
          <w:sz w:val="24"/>
          <w:szCs w:val="24"/>
          <w:lang w:eastAsia="en-GB"/>
        </w:rPr>
      </w:pPr>
      <w:r w:rsidRPr="007E1956">
        <w:rPr>
          <w:rFonts w:eastAsia="Times New Roman" w:cs="Arial"/>
          <w:b/>
          <w:bCs/>
          <w:color w:val="777777"/>
          <w:sz w:val="24"/>
          <w:szCs w:val="24"/>
          <w:lang w:eastAsia="en-GB"/>
        </w:rPr>
        <w:t>Musical Scholarships</w:t>
      </w:r>
      <w:r w:rsidRPr="007E1956">
        <w:rPr>
          <w:rFonts w:eastAsia="Times New Roman" w:cs="Arial"/>
          <w:color w:val="777777"/>
          <w:sz w:val="24"/>
          <w:szCs w:val="24"/>
          <w:lang w:eastAsia="en-GB"/>
        </w:rPr>
        <w:t xml:space="preserve">: if you are </w:t>
      </w:r>
      <w:r w:rsidR="00375542" w:rsidRPr="007E1956">
        <w:rPr>
          <w:rFonts w:eastAsia="Times New Roman" w:cs="Arial"/>
          <w:color w:val="777777"/>
          <w:sz w:val="24"/>
          <w:szCs w:val="24"/>
          <w:lang w:eastAsia="en-GB"/>
        </w:rPr>
        <w:t>a talented musician or singer</w:t>
      </w:r>
      <w:r w:rsidRPr="007E1956">
        <w:rPr>
          <w:rFonts w:eastAsia="Times New Roman" w:cs="Arial"/>
          <w:color w:val="777777"/>
          <w:sz w:val="24"/>
          <w:szCs w:val="24"/>
          <w:lang w:eastAsia="en-GB"/>
        </w:rPr>
        <w:t xml:space="preserve"> and would be happy to perform </w:t>
      </w:r>
      <w:r w:rsidR="00375542" w:rsidRPr="007E1956">
        <w:rPr>
          <w:rFonts w:eastAsia="Times New Roman" w:cs="Arial"/>
          <w:color w:val="777777"/>
          <w:sz w:val="24"/>
          <w:szCs w:val="24"/>
          <w:lang w:eastAsia="en-GB"/>
        </w:rPr>
        <w:t>while</w:t>
      </w:r>
      <w:r w:rsidRPr="007E1956">
        <w:rPr>
          <w:rFonts w:eastAsia="Times New Roman" w:cs="Arial"/>
          <w:color w:val="777777"/>
          <w:sz w:val="24"/>
          <w:szCs w:val="24"/>
          <w:lang w:eastAsia="en-GB"/>
        </w:rPr>
        <w:t xml:space="preserve"> at the university </w:t>
      </w:r>
      <w:r w:rsidR="004E1129" w:rsidRPr="007E1956">
        <w:rPr>
          <w:rFonts w:eastAsia="Times New Roman" w:cs="Arial"/>
          <w:color w:val="777777"/>
          <w:sz w:val="24"/>
          <w:szCs w:val="24"/>
          <w:lang w:eastAsia="en-GB"/>
        </w:rPr>
        <w:t>you could get a music scholarship. You do not have to be studying Music.</w:t>
      </w:r>
      <w:r w:rsidRPr="007E1956">
        <w:rPr>
          <w:rFonts w:eastAsia="Times New Roman" w:cs="Arial"/>
          <w:color w:val="777777"/>
          <w:sz w:val="24"/>
          <w:szCs w:val="24"/>
          <w:lang w:eastAsia="en-GB"/>
        </w:rPr>
        <w:t xml:space="preserve"> </w:t>
      </w:r>
    </w:p>
    <w:p w14:paraId="0407884B" w14:textId="77777777" w:rsidR="004E1129" w:rsidRPr="007E1956" w:rsidRDefault="00E40D91" w:rsidP="00E40D91">
      <w:pPr>
        <w:numPr>
          <w:ilvl w:val="0"/>
          <w:numId w:val="2"/>
        </w:numPr>
        <w:shd w:val="clear" w:color="auto" w:fill="FFFFFF"/>
        <w:spacing w:before="100" w:beforeAutospacing="1" w:after="100" w:afterAutospacing="1" w:line="360" w:lineRule="atLeast"/>
        <w:rPr>
          <w:rFonts w:eastAsia="Times New Roman" w:cs="Arial"/>
          <w:color w:val="777777"/>
          <w:sz w:val="24"/>
          <w:szCs w:val="24"/>
          <w:lang w:eastAsia="en-GB"/>
        </w:rPr>
      </w:pPr>
      <w:r w:rsidRPr="007E1956">
        <w:rPr>
          <w:rFonts w:eastAsia="Times New Roman" w:cs="Arial"/>
          <w:b/>
          <w:bCs/>
          <w:color w:val="777777"/>
          <w:sz w:val="24"/>
          <w:szCs w:val="24"/>
          <w:lang w:eastAsia="en-GB"/>
        </w:rPr>
        <w:t>Personal Circumstances</w:t>
      </w:r>
      <w:r w:rsidRPr="007E1956">
        <w:rPr>
          <w:rFonts w:eastAsia="Times New Roman" w:cs="Arial"/>
          <w:color w:val="777777"/>
          <w:sz w:val="24"/>
          <w:szCs w:val="24"/>
          <w:lang w:eastAsia="en-GB"/>
        </w:rPr>
        <w:t xml:space="preserve">: Scholarships that are based on things that are specific to your personal circumstances, such as where you </w:t>
      </w:r>
      <w:r w:rsidR="00375542" w:rsidRPr="007E1956">
        <w:rPr>
          <w:rFonts w:eastAsia="Times New Roman" w:cs="Arial"/>
          <w:color w:val="777777"/>
          <w:sz w:val="24"/>
          <w:szCs w:val="24"/>
          <w:lang w:eastAsia="en-GB"/>
        </w:rPr>
        <w:t>live</w:t>
      </w:r>
      <w:r w:rsidR="004E1129" w:rsidRPr="007E1956">
        <w:rPr>
          <w:rFonts w:eastAsia="Times New Roman" w:cs="Arial"/>
          <w:color w:val="777777"/>
          <w:sz w:val="24"/>
          <w:szCs w:val="24"/>
          <w:lang w:eastAsia="en-GB"/>
        </w:rPr>
        <w:t>, if you</w:t>
      </w:r>
      <w:r w:rsidR="00375542" w:rsidRPr="007E1956">
        <w:rPr>
          <w:rFonts w:eastAsia="Times New Roman" w:cs="Arial"/>
          <w:color w:val="777777"/>
          <w:sz w:val="24"/>
          <w:szCs w:val="24"/>
          <w:lang w:eastAsia="en-GB"/>
        </w:rPr>
        <w:t>’ve been in care</w:t>
      </w:r>
      <w:r w:rsidR="004E1129" w:rsidRPr="007E1956">
        <w:rPr>
          <w:rFonts w:eastAsia="Times New Roman" w:cs="Arial"/>
          <w:color w:val="777777"/>
          <w:sz w:val="24"/>
          <w:szCs w:val="24"/>
          <w:lang w:eastAsia="en-GB"/>
        </w:rPr>
        <w:t xml:space="preserve">, what your parents do or your religion. </w:t>
      </w:r>
      <w:r w:rsidR="00F54ACF" w:rsidRPr="007E1956">
        <w:rPr>
          <w:rFonts w:eastAsia="Times New Roman" w:cs="Arial"/>
          <w:color w:val="777777"/>
          <w:sz w:val="24"/>
          <w:szCs w:val="24"/>
          <w:lang w:eastAsia="en-GB"/>
        </w:rPr>
        <w:t>These might come from local authorities or religious organisations or charities.</w:t>
      </w:r>
    </w:p>
    <w:p w14:paraId="0407884C" w14:textId="77777777" w:rsidR="00E40D91" w:rsidRPr="007E1956" w:rsidRDefault="00E40D91" w:rsidP="00E40D91">
      <w:pPr>
        <w:numPr>
          <w:ilvl w:val="0"/>
          <w:numId w:val="2"/>
        </w:numPr>
        <w:shd w:val="clear" w:color="auto" w:fill="FFFFFF"/>
        <w:spacing w:before="100" w:beforeAutospacing="1" w:after="100" w:afterAutospacing="1" w:line="360" w:lineRule="atLeast"/>
        <w:rPr>
          <w:rFonts w:eastAsia="Times New Roman" w:cs="Arial"/>
          <w:color w:val="777777"/>
          <w:sz w:val="24"/>
          <w:szCs w:val="24"/>
          <w:lang w:eastAsia="en-GB"/>
        </w:rPr>
      </w:pPr>
      <w:r w:rsidRPr="007E1956">
        <w:rPr>
          <w:rFonts w:eastAsia="Times New Roman" w:cs="Arial"/>
          <w:b/>
          <w:bCs/>
          <w:color w:val="777777"/>
          <w:sz w:val="24"/>
          <w:szCs w:val="24"/>
          <w:lang w:eastAsia="en-GB"/>
        </w:rPr>
        <w:t>Financial Need</w:t>
      </w:r>
      <w:r w:rsidRPr="007E1956">
        <w:rPr>
          <w:rFonts w:eastAsia="Times New Roman" w:cs="Arial"/>
          <w:color w:val="777777"/>
          <w:sz w:val="24"/>
          <w:szCs w:val="24"/>
          <w:lang w:eastAsia="en-GB"/>
        </w:rPr>
        <w:t xml:space="preserve">: </w:t>
      </w:r>
      <w:r w:rsidR="00375542" w:rsidRPr="007E1956">
        <w:rPr>
          <w:rFonts w:eastAsia="Times New Roman" w:cs="Arial"/>
          <w:color w:val="777777"/>
          <w:sz w:val="24"/>
          <w:szCs w:val="24"/>
          <w:lang w:eastAsia="en-GB"/>
        </w:rPr>
        <w:t>More</w:t>
      </w:r>
      <w:r w:rsidRPr="007E1956">
        <w:rPr>
          <w:rFonts w:eastAsia="Times New Roman" w:cs="Arial"/>
          <w:color w:val="777777"/>
          <w:sz w:val="24"/>
          <w:szCs w:val="24"/>
          <w:lang w:eastAsia="en-GB"/>
        </w:rPr>
        <w:t xml:space="preserve"> traditional type of scholarships, award money to individuals who are in financial need</w:t>
      </w:r>
      <w:r w:rsidR="00375542" w:rsidRPr="007E1956">
        <w:rPr>
          <w:rFonts w:eastAsia="Times New Roman" w:cs="Arial"/>
          <w:color w:val="777777"/>
          <w:sz w:val="24"/>
          <w:szCs w:val="24"/>
          <w:lang w:eastAsia="en-GB"/>
        </w:rPr>
        <w:t xml:space="preserve">. </w:t>
      </w:r>
      <w:r w:rsidR="004E1129" w:rsidRPr="007E1956">
        <w:rPr>
          <w:rFonts w:eastAsia="Times New Roman" w:cs="Arial"/>
          <w:color w:val="777777"/>
          <w:sz w:val="24"/>
          <w:szCs w:val="24"/>
          <w:lang w:eastAsia="en-GB"/>
        </w:rPr>
        <w:t>These are often called grants or bursaries.</w:t>
      </w:r>
    </w:p>
    <w:p w14:paraId="0407884D" w14:textId="77777777" w:rsidR="00E40D91" w:rsidRPr="007E1956" w:rsidRDefault="00E40D91" w:rsidP="00E40D91">
      <w:pPr>
        <w:numPr>
          <w:ilvl w:val="0"/>
          <w:numId w:val="2"/>
        </w:numPr>
        <w:shd w:val="clear" w:color="auto" w:fill="FFFFFF"/>
        <w:spacing w:before="100" w:beforeAutospacing="1" w:after="100" w:afterAutospacing="1" w:line="360" w:lineRule="atLeast"/>
        <w:rPr>
          <w:rFonts w:eastAsia="Times New Roman" w:cs="Arial"/>
          <w:color w:val="777777"/>
          <w:sz w:val="24"/>
          <w:szCs w:val="24"/>
          <w:lang w:eastAsia="en-GB"/>
        </w:rPr>
      </w:pPr>
      <w:r w:rsidRPr="007E1956">
        <w:rPr>
          <w:rFonts w:eastAsia="Times New Roman" w:cs="Arial"/>
          <w:b/>
          <w:bCs/>
          <w:color w:val="777777"/>
          <w:sz w:val="24"/>
          <w:szCs w:val="24"/>
          <w:lang w:eastAsia="en-GB"/>
        </w:rPr>
        <w:t>Sporting achievement</w:t>
      </w:r>
      <w:r w:rsidRPr="007E1956">
        <w:rPr>
          <w:rFonts w:eastAsia="Times New Roman" w:cs="Arial"/>
          <w:color w:val="777777"/>
          <w:sz w:val="24"/>
          <w:szCs w:val="24"/>
          <w:lang w:eastAsia="en-GB"/>
        </w:rPr>
        <w:t xml:space="preserve">. </w:t>
      </w:r>
      <w:r w:rsidR="004E1129" w:rsidRPr="007E1956">
        <w:rPr>
          <w:rFonts w:eastAsia="Times New Roman" w:cs="Arial"/>
          <w:color w:val="777777"/>
          <w:sz w:val="24"/>
          <w:szCs w:val="24"/>
          <w:lang w:eastAsia="en-GB"/>
        </w:rPr>
        <w:t>I</w:t>
      </w:r>
      <w:r w:rsidRPr="007E1956">
        <w:rPr>
          <w:rFonts w:eastAsia="Times New Roman" w:cs="Arial"/>
          <w:color w:val="777777"/>
          <w:sz w:val="24"/>
          <w:szCs w:val="24"/>
          <w:lang w:eastAsia="en-GB"/>
        </w:rPr>
        <w:t>f you have made outstanding achievements in sport, many universities offer scholarships to attract the best talent. You will have t</w:t>
      </w:r>
      <w:r w:rsidR="004E1129" w:rsidRPr="007E1956">
        <w:rPr>
          <w:rFonts w:eastAsia="Times New Roman" w:cs="Arial"/>
          <w:color w:val="777777"/>
          <w:sz w:val="24"/>
          <w:szCs w:val="24"/>
          <w:lang w:eastAsia="en-GB"/>
        </w:rPr>
        <w:t>o compete for the university in your sport.</w:t>
      </w:r>
      <w:r w:rsidRPr="007E1956">
        <w:rPr>
          <w:rFonts w:eastAsia="Times New Roman" w:cs="Arial"/>
          <w:color w:val="777777"/>
          <w:sz w:val="24"/>
          <w:szCs w:val="24"/>
          <w:lang w:eastAsia="en-GB"/>
        </w:rPr>
        <w:t> </w:t>
      </w:r>
    </w:p>
    <w:p w14:paraId="0407884E" w14:textId="77777777" w:rsidR="00375542" w:rsidRPr="007E1956" w:rsidRDefault="00E40D91" w:rsidP="00E40D91">
      <w:pPr>
        <w:numPr>
          <w:ilvl w:val="0"/>
          <w:numId w:val="2"/>
        </w:numPr>
        <w:shd w:val="clear" w:color="auto" w:fill="FFFFFF"/>
        <w:spacing w:before="100" w:beforeAutospacing="1" w:after="100" w:afterAutospacing="1" w:line="360" w:lineRule="atLeast"/>
        <w:rPr>
          <w:rFonts w:eastAsia="Times New Roman" w:cs="Arial"/>
          <w:color w:val="777777"/>
          <w:sz w:val="24"/>
          <w:szCs w:val="24"/>
          <w:lang w:eastAsia="en-GB"/>
        </w:rPr>
      </w:pPr>
      <w:r w:rsidRPr="007E1956">
        <w:rPr>
          <w:rFonts w:eastAsia="Times New Roman" w:cs="Arial"/>
          <w:b/>
          <w:bCs/>
          <w:color w:val="777777"/>
          <w:sz w:val="24"/>
          <w:szCs w:val="24"/>
          <w:lang w:eastAsia="en-GB"/>
        </w:rPr>
        <w:t>Company scholarships</w:t>
      </w:r>
      <w:r w:rsidRPr="007E1956">
        <w:rPr>
          <w:rFonts w:eastAsia="Times New Roman" w:cs="Arial"/>
          <w:color w:val="777777"/>
          <w:sz w:val="24"/>
          <w:szCs w:val="24"/>
          <w:lang w:eastAsia="en-GB"/>
        </w:rPr>
        <w:t>:  More and more companies are starting to offer scholarships</w:t>
      </w:r>
      <w:r w:rsidR="00020AF0" w:rsidRPr="007E1956">
        <w:rPr>
          <w:rFonts w:eastAsia="Times New Roman" w:cs="Arial"/>
          <w:color w:val="777777"/>
          <w:sz w:val="24"/>
          <w:szCs w:val="24"/>
          <w:lang w:eastAsia="en-GB"/>
        </w:rPr>
        <w:t xml:space="preserve"> to attract talent in to their industry or to recruit graduates</w:t>
      </w:r>
      <w:r w:rsidRPr="007E1956">
        <w:rPr>
          <w:rFonts w:eastAsia="Times New Roman" w:cs="Arial"/>
          <w:color w:val="777777"/>
          <w:sz w:val="24"/>
          <w:szCs w:val="24"/>
          <w:lang w:eastAsia="en-GB"/>
        </w:rPr>
        <w:t xml:space="preserve"> and some include work experience as part of the offer. </w:t>
      </w:r>
      <w:r w:rsidR="00020AF0" w:rsidRPr="007E1956">
        <w:rPr>
          <w:rFonts w:eastAsia="Times New Roman" w:cs="Arial"/>
          <w:color w:val="777777"/>
          <w:sz w:val="24"/>
          <w:szCs w:val="24"/>
          <w:lang w:eastAsia="en-GB"/>
        </w:rPr>
        <w:t>Often scholars are offered employment on graduation.</w:t>
      </w:r>
    </w:p>
    <w:p w14:paraId="0407884F" w14:textId="77777777" w:rsidR="00E40D91" w:rsidRPr="007E1956" w:rsidRDefault="00E40D91" w:rsidP="00E40D91">
      <w:pPr>
        <w:numPr>
          <w:ilvl w:val="0"/>
          <w:numId w:val="2"/>
        </w:numPr>
        <w:shd w:val="clear" w:color="auto" w:fill="FFFFFF"/>
        <w:spacing w:before="100" w:beforeAutospacing="1" w:after="100" w:afterAutospacing="1" w:line="360" w:lineRule="atLeast"/>
        <w:rPr>
          <w:rFonts w:eastAsia="Times New Roman" w:cs="Arial"/>
          <w:color w:val="777777"/>
          <w:sz w:val="24"/>
          <w:szCs w:val="24"/>
          <w:lang w:eastAsia="en-GB"/>
        </w:rPr>
      </w:pPr>
      <w:r w:rsidRPr="007E1956">
        <w:rPr>
          <w:rFonts w:eastAsia="Times New Roman" w:cs="Arial"/>
          <w:b/>
          <w:bCs/>
          <w:color w:val="777777"/>
          <w:sz w:val="24"/>
          <w:szCs w:val="24"/>
          <w:lang w:eastAsia="en-GB"/>
        </w:rPr>
        <w:lastRenderedPageBreak/>
        <w:t>Your interests and hobbies</w:t>
      </w:r>
      <w:r w:rsidRPr="007E1956">
        <w:rPr>
          <w:rFonts w:eastAsia="Times New Roman" w:cs="Arial"/>
          <w:color w:val="777777"/>
          <w:sz w:val="24"/>
          <w:szCs w:val="24"/>
          <w:lang w:eastAsia="en-GB"/>
        </w:rPr>
        <w:t> – there are some scholarships which are based on your extra-curricular activities such as showing a commitment to social engagement or improving the lives of others.</w:t>
      </w:r>
    </w:p>
    <w:p w14:paraId="04078850" w14:textId="77777777" w:rsidR="00375542" w:rsidRPr="007E1956" w:rsidRDefault="004E1129" w:rsidP="004E1129">
      <w:pPr>
        <w:numPr>
          <w:ilvl w:val="0"/>
          <w:numId w:val="2"/>
        </w:numPr>
        <w:shd w:val="clear" w:color="auto" w:fill="FFFFFF"/>
        <w:spacing w:before="100" w:beforeAutospacing="1" w:after="100" w:afterAutospacing="1" w:line="360" w:lineRule="atLeast"/>
        <w:rPr>
          <w:rFonts w:eastAsia="Times New Roman" w:cs="Arial"/>
          <w:b/>
          <w:color w:val="777777"/>
          <w:sz w:val="24"/>
          <w:szCs w:val="24"/>
          <w:lang w:eastAsia="en-GB"/>
        </w:rPr>
      </w:pPr>
      <w:r w:rsidRPr="007E1956">
        <w:rPr>
          <w:rFonts w:eastAsia="Times New Roman" w:cs="Arial"/>
          <w:b/>
          <w:bCs/>
          <w:color w:val="777777"/>
          <w:sz w:val="24"/>
          <w:szCs w:val="24"/>
          <w:lang w:eastAsia="en-GB"/>
        </w:rPr>
        <w:t xml:space="preserve">Other scholarships </w:t>
      </w:r>
      <w:r w:rsidRPr="007E1956">
        <w:rPr>
          <w:rFonts w:eastAsia="Times New Roman" w:cs="Arial"/>
          <w:color w:val="777777"/>
          <w:sz w:val="24"/>
          <w:szCs w:val="24"/>
          <w:lang w:eastAsia="en-GB"/>
        </w:rPr>
        <w:t>– increasingly there are more scholarships being offered by companies, where all student</w:t>
      </w:r>
      <w:r w:rsidR="00E1455D" w:rsidRPr="007E1956">
        <w:rPr>
          <w:rFonts w:eastAsia="Times New Roman" w:cs="Arial"/>
          <w:color w:val="777777"/>
          <w:sz w:val="24"/>
          <w:szCs w:val="24"/>
          <w:lang w:eastAsia="en-GB"/>
        </w:rPr>
        <w:t>s</w:t>
      </w:r>
      <w:r w:rsidRPr="007E1956">
        <w:rPr>
          <w:rFonts w:eastAsia="Times New Roman" w:cs="Arial"/>
          <w:color w:val="777777"/>
          <w:sz w:val="24"/>
          <w:szCs w:val="24"/>
          <w:lang w:eastAsia="en-GB"/>
        </w:rPr>
        <w:t xml:space="preserve"> have to do is submit an essay or video</w:t>
      </w:r>
      <w:r w:rsidR="00020AF0" w:rsidRPr="007E1956">
        <w:rPr>
          <w:rFonts w:eastAsia="Times New Roman" w:cs="Arial"/>
          <w:color w:val="777777"/>
          <w:sz w:val="24"/>
          <w:szCs w:val="24"/>
          <w:lang w:eastAsia="en-GB"/>
        </w:rPr>
        <w:t xml:space="preserve"> and they are open to students studying </w:t>
      </w:r>
      <w:r w:rsidR="00020AF0" w:rsidRPr="001963BE">
        <w:rPr>
          <w:rFonts w:eastAsia="Times New Roman" w:cs="Arial"/>
          <w:b/>
          <w:color w:val="777777"/>
          <w:sz w:val="24"/>
          <w:szCs w:val="24"/>
          <w:lang w:eastAsia="en-GB"/>
        </w:rPr>
        <w:t>any subject</w:t>
      </w:r>
      <w:r w:rsidR="00020AF0" w:rsidRPr="007E1956">
        <w:rPr>
          <w:rFonts w:eastAsia="Times New Roman" w:cs="Arial"/>
          <w:color w:val="777777"/>
          <w:sz w:val="24"/>
          <w:szCs w:val="24"/>
          <w:lang w:eastAsia="en-GB"/>
        </w:rPr>
        <w:t xml:space="preserve"> at </w:t>
      </w:r>
      <w:r w:rsidR="00020AF0" w:rsidRPr="001963BE">
        <w:rPr>
          <w:rFonts w:eastAsia="Times New Roman" w:cs="Arial"/>
          <w:b/>
          <w:color w:val="777777"/>
          <w:sz w:val="24"/>
          <w:szCs w:val="24"/>
          <w:lang w:eastAsia="en-GB"/>
        </w:rPr>
        <w:t>any university</w:t>
      </w:r>
      <w:r w:rsidRPr="007E1956">
        <w:rPr>
          <w:rFonts w:eastAsia="Times New Roman" w:cs="Arial"/>
          <w:color w:val="777777"/>
          <w:sz w:val="24"/>
          <w:szCs w:val="24"/>
          <w:lang w:eastAsia="en-GB"/>
        </w:rPr>
        <w:t xml:space="preserve">. </w:t>
      </w:r>
    </w:p>
    <w:p w14:paraId="04078851" w14:textId="77777777" w:rsidR="00E1455D" w:rsidRPr="007E1956" w:rsidRDefault="004E1129" w:rsidP="00375542">
      <w:pPr>
        <w:shd w:val="clear" w:color="auto" w:fill="FFFFFF"/>
        <w:spacing w:before="100" w:beforeAutospacing="1" w:after="100" w:afterAutospacing="1" w:line="360" w:lineRule="atLeast"/>
        <w:rPr>
          <w:rFonts w:eastAsia="Times New Roman" w:cs="Arial"/>
          <w:b/>
          <w:color w:val="777777"/>
          <w:sz w:val="24"/>
          <w:szCs w:val="24"/>
          <w:lang w:eastAsia="en-GB"/>
        </w:rPr>
      </w:pPr>
      <w:r w:rsidRPr="007E1956">
        <w:rPr>
          <w:rFonts w:eastAsia="Times New Roman" w:cs="Arial"/>
          <w:b/>
          <w:color w:val="777777"/>
          <w:sz w:val="24"/>
          <w:szCs w:val="24"/>
          <w:lang w:eastAsia="en-GB"/>
        </w:rPr>
        <w:t xml:space="preserve">How do I find </w:t>
      </w:r>
      <w:r w:rsidR="00E1455D" w:rsidRPr="007E1956">
        <w:rPr>
          <w:rFonts w:eastAsia="Times New Roman" w:cs="Arial"/>
          <w:b/>
          <w:color w:val="777777"/>
          <w:sz w:val="24"/>
          <w:szCs w:val="24"/>
          <w:lang w:eastAsia="en-GB"/>
        </w:rPr>
        <w:t>scholarships?</w:t>
      </w:r>
    </w:p>
    <w:p w14:paraId="04078852" w14:textId="77777777" w:rsidR="003C1E51" w:rsidRPr="007E1956" w:rsidRDefault="003C1E51" w:rsidP="00E1455D">
      <w:pPr>
        <w:shd w:val="clear" w:color="auto" w:fill="FFFFFF"/>
        <w:spacing w:before="100" w:beforeAutospacing="1" w:after="100" w:afterAutospacing="1" w:line="360" w:lineRule="atLeast"/>
        <w:rPr>
          <w:rFonts w:eastAsia="Times New Roman" w:cs="Arial"/>
          <w:color w:val="777777"/>
          <w:sz w:val="24"/>
          <w:szCs w:val="24"/>
          <w:lang w:eastAsia="en-GB"/>
        </w:rPr>
      </w:pPr>
      <w:r w:rsidRPr="007E1956">
        <w:rPr>
          <w:rFonts w:eastAsia="Times New Roman" w:cs="Arial"/>
          <w:color w:val="777777"/>
          <w:sz w:val="24"/>
          <w:szCs w:val="24"/>
          <w:lang w:eastAsia="en-GB"/>
        </w:rPr>
        <w:t xml:space="preserve">First of all, think of all the possible reasons you might be eligible. Do you have any particular personal circumstances which either put you at a disadvantage or make you stand out because of your achievements? </w:t>
      </w:r>
    </w:p>
    <w:p w14:paraId="04078853" w14:textId="77777777" w:rsidR="00E1455D" w:rsidRPr="007E1956" w:rsidRDefault="003C1E51" w:rsidP="00E1455D">
      <w:pPr>
        <w:shd w:val="clear" w:color="auto" w:fill="FFFFFF"/>
        <w:spacing w:before="100" w:beforeAutospacing="1" w:after="100" w:afterAutospacing="1" w:line="360" w:lineRule="atLeast"/>
        <w:rPr>
          <w:rFonts w:eastAsia="Times New Roman" w:cs="Arial"/>
          <w:color w:val="777777"/>
          <w:sz w:val="24"/>
          <w:szCs w:val="24"/>
          <w:lang w:eastAsia="en-GB"/>
        </w:rPr>
      </w:pPr>
      <w:r w:rsidRPr="007E1956">
        <w:rPr>
          <w:rFonts w:eastAsia="Times New Roman" w:cs="Arial"/>
          <w:color w:val="777777"/>
          <w:sz w:val="24"/>
          <w:szCs w:val="24"/>
          <w:lang w:eastAsia="en-GB"/>
        </w:rPr>
        <w:t>Next, tak</w:t>
      </w:r>
      <w:r w:rsidR="00E1455D" w:rsidRPr="007E1956">
        <w:rPr>
          <w:rFonts w:eastAsia="Times New Roman" w:cs="Arial"/>
          <w:color w:val="777777"/>
          <w:sz w:val="24"/>
          <w:szCs w:val="24"/>
          <w:lang w:eastAsia="en-GB"/>
        </w:rPr>
        <w:t xml:space="preserve">e a look at the websites of the Universities you are interested in and see what scholarships they have to offer. It is not advisable to choose a university or course purely based on what financial help is available but it could be a deciding factor, when you come to make your </w:t>
      </w:r>
      <w:r w:rsidR="00003BEB" w:rsidRPr="007E1956">
        <w:rPr>
          <w:rFonts w:eastAsia="Times New Roman" w:cs="Arial"/>
          <w:color w:val="777777"/>
          <w:sz w:val="24"/>
          <w:szCs w:val="24"/>
          <w:lang w:eastAsia="en-GB"/>
        </w:rPr>
        <w:t xml:space="preserve">final </w:t>
      </w:r>
      <w:r w:rsidR="00E1455D" w:rsidRPr="007E1956">
        <w:rPr>
          <w:rFonts w:eastAsia="Times New Roman" w:cs="Arial"/>
          <w:color w:val="777777"/>
          <w:sz w:val="24"/>
          <w:szCs w:val="24"/>
          <w:lang w:eastAsia="en-GB"/>
        </w:rPr>
        <w:t>choices.</w:t>
      </w:r>
    </w:p>
    <w:p w14:paraId="04078854" w14:textId="0690D7AD" w:rsidR="00E1455D" w:rsidRPr="007E1956" w:rsidRDefault="00CF7F01" w:rsidP="00E1455D">
      <w:pPr>
        <w:shd w:val="clear" w:color="auto" w:fill="FFFFFF"/>
        <w:spacing w:before="100" w:beforeAutospacing="1" w:after="100" w:afterAutospacing="1" w:line="360" w:lineRule="atLeast"/>
        <w:rPr>
          <w:rFonts w:eastAsia="Times New Roman" w:cs="Arial"/>
          <w:color w:val="777777"/>
          <w:sz w:val="24"/>
          <w:szCs w:val="24"/>
          <w:lang w:eastAsia="en-GB"/>
        </w:rPr>
      </w:pPr>
      <w:hyperlink r:id="rId7" w:history="1">
        <w:r w:rsidR="00E1455D" w:rsidRPr="007E1956">
          <w:rPr>
            <w:rStyle w:val="Hyperlink"/>
            <w:rFonts w:eastAsia="Times New Roman" w:cs="Arial"/>
            <w:sz w:val="24"/>
            <w:szCs w:val="24"/>
            <w:lang w:eastAsia="en-GB"/>
          </w:rPr>
          <w:t>The Scholarship Hub</w:t>
        </w:r>
      </w:hyperlink>
      <w:r w:rsidR="00E1455D" w:rsidRPr="007E1956">
        <w:rPr>
          <w:rFonts w:eastAsia="Times New Roman" w:cs="Arial"/>
          <w:color w:val="777777"/>
          <w:sz w:val="24"/>
          <w:szCs w:val="24"/>
          <w:lang w:eastAsia="en-GB"/>
        </w:rPr>
        <w:t xml:space="preserve"> is a website where you can search a database of all the scholarships available to UK students. There are listings for each university as well as scholarships which are not </w:t>
      </w:r>
      <w:r w:rsidR="001963BE">
        <w:rPr>
          <w:rFonts w:eastAsia="Times New Roman" w:cs="Arial"/>
          <w:color w:val="777777"/>
          <w:sz w:val="24"/>
          <w:szCs w:val="24"/>
          <w:lang w:eastAsia="en-GB"/>
        </w:rPr>
        <w:t>tied</w:t>
      </w:r>
      <w:r w:rsidR="00E1455D" w:rsidRPr="007E1956">
        <w:rPr>
          <w:rFonts w:eastAsia="Times New Roman" w:cs="Arial"/>
          <w:color w:val="777777"/>
          <w:sz w:val="24"/>
          <w:szCs w:val="24"/>
          <w:lang w:eastAsia="en-GB"/>
        </w:rPr>
        <w:t xml:space="preserve"> to </w:t>
      </w:r>
      <w:r w:rsidR="00882941" w:rsidRPr="007E1956">
        <w:rPr>
          <w:rFonts w:eastAsia="Times New Roman" w:cs="Arial"/>
          <w:color w:val="777777"/>
          <w:sz w:val="24"/>
          <w:szCs w:val="24"/>
          <w:lang w:eastAsia="en-GB"/>
        </w:rPr>
        <w:t xml:space="preserve">a </w:t>
      </w:r>
      <w:r w:rsidR="00E1455D" w:rsidRPr="007E1956">
        <w:rPr>
          <w:rFonts w:eastAsia="Times New Roman" w:cs="Arial"/>
          <w:color w:val="777777"/>
          <w:sz w:val="24"/>
          <w:szCs w:val="24"/>
          <w:lang w:eastAsia="en-GB"/>
        </w:rPr>
        <w:t xml:space="preserve">specific university. </w:t>
      </w:r>
      <w:r w:rsidR="003C1E51" w:rsidRPr="007E1956">
        <w:rPr>
          <w:rFonts w:eastAsia="Times New Roman" w:cs="Arial"/>
          <w:color w:val="777777"/>
          <w:sz w:val="24"/>
          <w:szCs w:val="24"/>
          <w:lang w:eastAsia="en-GB"/>
        </w:rPr>
        <w:t>Many students give up when they cannot find scholarships which are related to the subject they wish to study or the institution they wish to study at, but they could be missing out on other opportunities. When you are looking, make sure you select “no specific university” as the Institution and “No specific subject” as the Course to find all those scholarships which are open to all students.</w:t>
      </w:r>
    </w:p>
    <w:p w14:paraId="04078855" w14:textId="08B6512C" w:rsidR="004E1129" w:rsidRDefault="00882941" w:rsidP="004E1129">
      <w:pPr>
        <w:shd w:val="clear" w:color="auto" w:fill="FFFFFF"/>
        <w:spacing w:before="100" w:beforeAutospacing="1" w:after="100" w:afterAutospacing="1" w:line="360" w:lineRule="atLeast"/>
        <w:rPr>
          <w:rFonts w:eastAsia="Times New Roman" w:cs="Arial"/>
          <w:color w:val="777777"/>
          <w:sz w:val="24"/>
          <w:szCs w:val="24"/>
          <w:lang w:eastAsia="en-GB"/>
        </w:rPr>
      </w:pPr>
      <w:r w:rsidRPr="007E1956">
        <w:rPr>
          <w:rFonts w:eastAsia="Times New Roman" w:cs="Arial"/>
          <w:color w:val="777777"/>
          <w:sz w:val="24"/>
          <w:szCs w:val="24"/>
          <w:lang w:eastAsia="en-GB"/>
        </w:rPr>
        <w:t xml:space="preserve">It is also worth taking the time to research some of the smaller charities which give grants for educational support. </w:t>
      </w:r>
      <w:r w:rsidR="007E1956">
        <w:rPr>
          <w:rFonts w:eastAsia="Times New Roman" w:cs="Arial"/>
          <w:color w:val="777777"/>
          <w:sz w:val="24"/>
          <w:szCs w:val="24"/>
          <w:lang w:eastAsia="en-GB"/>
        </w:rPr>
        <w:t>“</w:t>
      </w:r>
      <w:r w:rsidRPr="007E1956">
        <w:rPr>
          <w:rFonts w:eastAsia="Times New Roman" w:cs="Arial"/>
          <w:i/>
          <w:color w:val="777777"/>
          <w:sz w:val="24"/>
          <w:szCs w:val="24"/>
          <w:lang w:eastAsia="en-GB"/>
        </w:rPr>
        <w:t>The Guide to Educational Grants</w:t>
      </w:r>
      <w:r w:rsidR="007E1956">
        <w:rPr>
          <w:rFonts w:eastAsia="Times New Roman" w:cs="Arial"/>
          <w:color w:val="777777"/>
          <w:sz w:val="24"/>
          <w:szCs w:val="24"/>
          <w:lang w:eastAsia="en-GB"/>
        </w:rPr>
        <w:t>”</w:t>
      </w:r>
      <w:r w:rsidRPr="007E1956">
        <w:rPr>
          <w:rFonts w:eastAsia="Times New Roman" w:cs="Arial"/>
          <w:color w:val="777777"/>
          <w:sz w:val="24"/>
          <w:szCs w:val="24"/>
          <w:lang w:eastAsia="en-GB"/>
        </w:rPr>
        <w:t xml:space="preserve"> is a book which lists </w:t>
      </w:r>
      <w:r w:rsidR="00375542" w:rsidRPr="007E1956">
        <w:rPr>
          <w:rFonts w:eastAsia="Times New Roman" w:cs="Arial"/>
          <w:color w:val="777777"/>
          <w:sz w:val="24"/>
          <w:szCs w:val="24"/>
          <w:lang w:eastAsia="en-GB"/>
        </w:rPr>
        <w:t>the smaller charities which give grants for educational</w:t>
      </w:r>
      <w:r w:rsidRPr="007E1956">
        <w:rPr>
          <w:rFonts w:eastAsia="Times New Roman" w:cs="Arial"/>
          <w:color w:val="777777"/>
          <w:sz w:val="24"/>
          <w:szCs w:val="24"/>
          <w:lang w:eastAsia="en-GB"/>
        </w:rPr>
        <w:t xml:space="preserve"> </w:t>
      </w:r>
      <w:r w:rsidR="00375542" w:rsidRPr="007E1956">
        <w:rPr>
          <w:rFonts w:eastAsia="Times New Roman" w:cs="Arial"/>
          <w:color w:val="777777"/>
          <w:sz w:val="24"/>
          <w:szCs w:val="24"/>
          <w:lang w:eastAsia="en-GB"/>
        </w:rPr>
        <w:t>purposes. It</w:t>
      </w:r>
      <w:r w:rsidRPr="007E1956">
        <w:rPr>
          <w:rFonts w:eastAsia="Times New Roman" w:cs="Arial"/>
          <w:color w:val="777777"/>
          <w:sz w:val="24"/>
          <w:szCs w:val="24"/>
          <w:lang w:eastAsia="en-GB"/>
        </w:rPr>
        <w:t xml:space="preserve"> can be found in larger libraries. </w:t>
      </w:r>
      <w:hyperlink r:id="rId8" w:history="1">
        <w:r w:rsidRPr="007E1956">
          <w:rPr>
            <w:rStyle w:val="Hyperlink"/>
            <w:rFonts w:eastAsia="Times New Roman" w:cs="Arial"/>
            <w:sz w:val="24"/>
            <w:szCs w:val="24"/>
            <w:lang w:eastAsia="en-GB"/>
          </w:rPr>
          <w:t>Turn2Us</w:t>
        </w:r>
      </w:hyperlink>
      <w:r w:rsidRPr="007E1956">
        <w:rPr>
          <w:rFonts w:eastAsia="Times New Roman" w:cs="Arial"/>
          <w:color w:val="777777"/>
          <w:sz w:val="24"/>
          <w:szCs w:val="24"/>
          <w:lang w:eastAsia="en-GB"/>
        </w:rPr>
        <w:t xml:space="preserve"> </w:t>
      </w:r>
      <w:r w:rsidR="00D60BCE">
        <w:rPr>
          <w:rFonts w:eastAsia="Times New Roman" w:cs="Arial"/>
          <w:color w:val="777777"/>
          <w:sz w:val="24"/>
          <w:szCs w:val="24"/>
          <w:lang w:eastAsia="en-GB"/>
        </w:rPr>
        <w:t>is a charity</w:t>
      </w:r>
      <w:r w:rsidRPr="007E1956">
        <w:rPr>
          <w:rFonts w:eastAsia="Times New Roman" w:cs="Arial"/>
          <w:color w:val="777777"/>
          <w:sz w:val="24"/>
          <w:szCs w:val="24"/>
          <w:lang w:eastAsia="en-GB"/>
        </w:rPr>
        <w:t xml:space="preserve"> which will also help students find suitable </w:t>
      </w:r>
      <w:r w:rsidR="00F54ACF" w:rsidRPr="007E1956">
        <w:rPr>
          <w:rFonts w:eastAsia="Times New Roman" w:cs="Arial"/>
          <w:color w:val="777777"/>
          <w:sz w:val="24"/>
          <w:szCs w:val="24"/>
          <w:lang w:eastAsia="en-GB"/>
        </w:rPr>
        <w:t>grants from small charities.</w:t>
      </w:r>
    </w:p>
    <w:p w14:paraId="04078860" w14:textId="77777777" w:rsidR="003C1E51" w:rsidRPr="007E1956" w:rsidRDefault="003C1E51" w:rsidP="004E1129">
      <w:pPr>
        <w:shd w:val="clear" w:color="auto" w:fill="FFFFFF"/>
        <w:spacing w:before="100" w:beforeAutospacing="1" w:after="100" w:afterAutospacing="1" w:line="360" w:lineRule="atLeast"/>
        <w:rPr>
          <w:rFonts w:eastAsia="Times New Roman" w:cs="Arial"/>
          <w:b/>
          <w:color w:val="7F7F7F" w:themeColor="text1" w:themeTint="80"/>
          <w:sz w:val="24"/>
          <w:szCs w:val="24"/>
          <w:lang w:eastAsia="en-GB"/>
        </w:rPr>
      </w:pPr>
      <w:r w:rsidRPr="007E1956">
        <w:rPr>
          <w:rFonts w:eastAsia="Times New Roman" w:cs="Arial"/>
          <w:b/>
          <w:color w:val="7F7F7F" w:themeColor="text1" w:themeTint="80"/>
          <w:sz w:val="24"/>
          <w:szCs w:val="24"/>
          <w:lang w:eastAsia="en-GB"/>
        </w:rPr>
        <w:t>Making an application</w:t>
      </w:r>
    </w:p>
    <w:p w14:paraId="04078861" w14:textId="77777777" w:rsidR="003C1E51" w:rsidRDefault="003C1E51" w:rsidP="007E1956">
      <w:pPr>
        <w:pStyle w:val="ListParagraph"/>
        <w:ind w:left="0"/>
        <w:rPr>
          <w:color w:val="7F7F7F" w:themeColor="text1" w:themeTint="80"/>
          <w:sz w:val="24"/>
          <w:szCs w:val="24"/>
        </w:rPr>
      </w:pPr>
      <w:r w:rsidRPr="007E1956">
        <w:rPr>
          <w:rFonts w:eastAsia="Times New Roman" w:cs="Arial"/>
          <w:color w:val="7F7F7F" w:themeColor="text1" w:themeTint="80"/>
          <w:sz w:val="24"/>
          <w:szCs w:val="24"/>
          <w:lang w:eastAsia="en-GB"/>
        </w:rPr>
        <w:t>Once you have found something you think you could apply for, think of it in the same way you would when you apply for a job.</w:t>
      </w:r>
      <w:r w:rsidRPr="007E1956">
        <w:rPr>
          <w:color w:val="7F7F7F" w:themeColor="text1" w:themeTint="80"/>
          <w:sz w:val="24"/>
          <w:szCs w:val="24"/>
        </w:rPr>
        <w:t xml:space="preserve"> Make your application relevant</w:t>
      </w:r>
      <w:r w:rsidR="007E1956" w:rsidRPr="007E1956">
        <w:rPr>
          <w:color w:val="7F7F7F" w:themeColor="text1" w:themeTint="80"/>
          <w:sz w:val="24"/>
          <w:szCs w:val="24"/>
        </w:rPr>
        <w:t xml:space="preserve"> to the organisation’s requirements</w:t>
      </w:r>
      <w:r w:rsidRPr="007E1956">
        <w:rPr>
          <w:color w:val="7F7F7F" w:themeColor="text1" w:themeTint="80"/>
          <w:sz w:val="24"/>
          <w:szCs w:val="24"/>
        </w:rPr>
        <w:t xml:space="preserve">. Take time to understand the aims and objectives of the scholarship and show how you meet their criteria in your application. </w:t>
      </w:r>
    </w:p>
    <w:p w14:paraId="04078862" w14:textId="77777777" w:rsidR="007E1956" w:rsidRDefault="007E1956" w:rsidP="007E1956">
      <w:pPr>
        <w:pStyle w:val="ListParagraph"/>
        <w:ind w:left="0"/>
        <w:rPr>
          <w:color w:val="7F7F7F" w:themeColor="text1" w:themeTint="80"/>
          <w:sz w:val="24"/>
          <w:szCs w:val="24"/>
        </w:rPr>
      </w:pPr>
    </w:p>
    <w:p w14:paraId="04078863" w14:textId="77777777" w:rsidR="007E1956" w:rsidRDefault="007E1956" w:rsidP="007E1956">
      <w:pPr>
        <w:pStyle w:val="ListParagraph"/>
        <w:ind w:left="0"/>
        <w:rPr>
          <w:color w:val="7F7F7F" w:themeColor="text1" w:themeTint="80"/>
          <w:sz w:val="24"/>
          <w:szCs w:val="24"/>
        </w:rPr>
      </w:pPr>
      <w:r>
        <w:rPr>
          <w:color w:val="7F7F7F" w:themeColor="text1" w:themeTint="80"/>
          <w:sz w:val="24"/>
          <w:szCs w:val="24"/>
        </w:rPr>
        <w:t xml:space="preserve">Check your application for spelling mistakes and grammatical errors. It does not create a good impression if you submit an application which you have not checked through. </w:t>
      </w:r>
    </w:p>
    <w:p w14:paraId="04078864" w14:textId="77777777" w:rsidR="007E1956" w:rsidRDefault="007E1956" w:rsidP="007E1956">
      <w:pPr>
        <w:pStyle w:val="ListParagraph"/>
        <w:ind w:left="0"/>
        <w:rPr>
          <w:color w:val="7F7F7F" w:themeColor="text1" w:themeTint="80"/>
          <w:sz w:val="24"/>
          <w:szCs w:val="24"/>
        </w:rPr>
      </w:pPr>
    </w:p>
    <w:p w14:paraId="04078865" w14:textId="77777777" w:rsidR="007E1956" w:rsidRDefault="007E1956" w:rsidP="007E1956">
      <w:pPr>
        <w:pStyle w:val="ListParagraph"/>
        <w:ind w:left="0"/>
        <w:rPr>
          <w:b/>
          <w:color w:val="7F7F7F" w:themeColor="text1" w:themeTint="80"/>
          <w:sz w:val="24"/>
          <w:szCs w:val="24"/>
        </w:rPr>
      </w:pPr>
      <w:r w:rsidRPr="007E1956">
        <w:rPr>
          <w:b/>
          <w:color w:val="7F7F7F" w:themeColor="text1" w:themeTint="80"/>
          <w:sz w:val="24"/>
          <w:szCs w:val="24"/>
        </w:rPr>
        <w:t>Remember it takes time</w:t>
      </w:r>
    </w:p>
    <w:p w14:paraId="04078866" w14:textId="77777777" w:rsidR="007E1956" w:rsidRDefault="007E1956" w:rsidP="007E1956">
      <w:pPr>
        <w:pStyle w:val="ListParagraph"/>
        <w:ind w:left="0"/>
        <w:rPr>
          <w:b/>
          <w:color w:val="7F7F7F" w:themeColor="text1" w:themeTint="80"/>
          <w:sz w:val="24"/>
          <w:szCs w:val="24"/>
        </w:rPr>
      </w:pPr>
    </w:p>
    <w:p w14:paraId="04078867" w14:textId="77777777" w:rsidR="007E1956" w:rsidRDefault="007E1956" w:rsidP="007E1956">
      <w:pPr>
        <w:pStyle w:val="ListParagraph"/>
        <w:ind w:left="0"/>
        <w:rPr>
          <w:color w:val="7F7F7F" w:themeColor="text1" w:themeTint="80"/>
          <w:sz w:val="24"/>
          <w:szCs w:val="24"/>
        </w:rPr>
      </w:pPr>
      <w:r w:rsidRPr="007E1956">
        <w:rPr>
          <w:color w:val="7F7F7F" w:themeColor="text1" w:themeTint="80"/>
          <w:sz w:val="24"/>
          <w:szCs w:val="24"/>
        </w:rPr>
        <w:t xml:space="preserve">In the same way as you wouldn’t just apply for one job and then get disheartened when you hear nothing back, applying for scholarships and grants can be time consuming and disheartening, but if you </w:t>
      </w:r>
      <w:hyperlink r:id="rId9" w:history="1">
        <w:r w:rsidRPr="007E1956">
          <w:rPr>
            <w:rStyle w:val="Hyperlink"/>
            <w:color w:val="7F7FFF" w:themeColor="hyperlink" w:themeTint="80"/>
            <w:sz w:val="24"/>
            <w:szCs w:val="24"/>
          </w:rPr>
          <w:t>put a bit of time and effort in, it could pay off</w:t>
        </w:r>
      </w:hyperlink>
      <w:r w:rsidRPr="007E1956">
        <w:rPr>
          <w:color w:val="7F7F7F" w:themeColor="text1" w:themeTint="80"/>
          <w:sz w:val="24"/>
          <w:szCs w:val="24"/>
        </w:rPr>
        <w:t>. The typical scholarship is worth £1,000, which when you think how long it would take you to earn that, suddenly starts to sound like it could be worth the effort.</w:t>
      </w:r>
    </w:p>
    <w:p w14:paraId="04078868" w14:textId="77777777" w:rsidR="007E1956" w:rsidRDefault="007E1956" w:rsidP="007E1956">
      <w:pPr>
        <w:pStyle w:val="ListParagraph"/>
        <w:ind w:left="0"/>
        <w:rPr>
          <w:color w:val="7F7F7F" w:themeColor="text1" w:themeTint="80"/>
          <w:sz w:val="24"/>
          <w:szCs w:val="24"/>
        </w:rPr>
      </w:pPr>
    </w:p>
    <w:p w14:paraId="04078869" w14:textId="77777777" w:rsidR="00224FA7" w:rsidRDefault="00224FA7" w:rsidP="007E1956">
      <w:pPr>
        <w:rPr>
          <w:i/>
          <w:color w:val="7F7F7F" w:themeColor="text1" w:themeTint="80"/>
        </w:rPr>
      </w:pPr>
      <w:bookmarkStart w:id="0" w:name="_GoBack"/>
      <w:bookmarkEnd w:id="0"/>
    </w:p>
    <w:p w14:paraId="0407886A" w14:textId="77777777" w:rsidR="00224FA7" w:rsidRDefault="00224FA7" w:rsidP="007E1956">
      <w:pPr>
        <w:rPr>
          <w:i/>
          <w:color w:val="7F7F7F" w:themeColor="text1" w:themeTint="80"/>
        </w:rPr>
      </w:pPr>
    </w:p>
    <w:p w14:paraId="0407886B" w14:textId="77777777" w:rsidR="007E1956" w:rsidRPr="00A27458" w:rsidRDefault="007E1956" w:rsidP="007E1956">
      <w:pPr>
        <w:rPr>
          <w:i/>
          <w:color w:val="7F7F7F" w:themeColor="text1" w:themeTint="80"/>
        </w:rPr>
      </w:pPr>
      <w:r w:rsidRPr="00A27458">
        <w:rPr>
          <w:i/>
          <w:color w:val="7F7F7F" w:themeColor="text1" w:themeTint="80"/>
        </w:rPr>
        <w:t xml:space="preserve">This article has been written by Karen Kennard, Director of </w:t>
      </w:r>
      <w:hyperlink r:id="rId10" w:history="1">
        <w:r w:rsidRPr="00906B9E">
          <w:rPr>
            <w:rStyle w:val="Hyperlink"/>
            <w:i/>
          </w:rPr>
          <w:t>The Scholarship Hub</w:t>
        </w:r>
      </w:hyperlink>
      <w:r w:rsidRPr="00A27458">
        <w:rPr>
          <w:i/>
          <w:color w:val="7F7F7F" w:themeColor="text1" w:themeTint="80"/>
        </w:rPr>
        <w:t>,</w:t>
      </w:r>
      <w:r w:rsidRPr="00906B9E">
        <w:rPr>
          <w:i/>
        </w:rPr>
        <w:t xml:space="preserve"> </w:t>
      </w:r>
      <w:r w:rsidRPr="00A27458">
        <w:rPr>
          <w:i/>
          <w:color w:val="7F7F7F" w:themeColor="text1" w:themeTint="80"/>
        </w:rPr>
        <w:t>where students can search for university scholarships available to UK students.</w:t>
      </w:r>
    </w:p>
    <w:p w14:paraId="0407886C" w14:textId="77777777" w:rsidR="007E1956" w:rsidRPr="007E1956" w:rsidRDefault="007E1956" w:rsidP="007E1956">
      <w:pPr>
        <w:pStyle w:val="ListParagraph"/>
        <w:ind w:left="0"/>
        <w:rPr>
          <w:color w:val="7F7F7F" w:themeColor="text1" w:themeTint="80"/>
          <w:sz w:val="24"/>
          <w:szCs w:val="24"/>
        </w:rPr>
      </w:pPr>
    </w:p>
    <w:p w14:paraId="0407886D" w14:textId="77777777" w:rsidR="003C1E51" w:rsidRPr="003C1E51" w:rsidRDefault="003C1E51" w:rsidP="004E1129">
      <w:pPr>
        <w:shd w:val="clear" w:color="auto" w:fill="FFFFFF"/>
        <w:spacing w:before="100" w:beforeAutospacing="1" w:after="100" w:afterAutospacing="1" w:line="360" w:lineRule="atLeast"/>
        <w:rPr>
          <w:rFonts w:ascii="Arial" w:eastAsia="Times New Roman" w:hAnsi="Arial" w:cs="Arial"/>
          <w:b/>
          <w:color w:val="777777"/>
          <w:sz w:val="21"/>
          <w:szCs w:val="21"/>
          <w:lang w:eastAsia="en-GB"/>
        </w:rPr>
      </w:pPr>
    </w:p>
    <w:p w14:paraId="0407886E" w14:textId="77777777" w:rsidR="00760AE1" w:rsidRDefault="00760AE1"/>
    <w:sectPr w:rsidR="00760A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D5F3D" w14:textId="77777777" w:rsidR="001869AE" w:rsidRDefault="001869AE" w:rsidP="001869AE">
      <w:pPr>
        <w:spacing w:after="0" w:line="240" w:lineRule="auto"/>
      </w:pPr>
      <w:r>
        <w:separator/>
      </w:r>
    </w:p>
  </w:endnote>
  <w:endnote w:type="continuationSeparator" w:id="0">
    <w:p w14:paraId="3EDA865A" w14:textId="77777777" w:rsidR="001869AE" w:rsidRDefault="001869AE" w:rsidP="00186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3ABD6" w14:textId="77777777" w:rsidR="001869AE" w:rsidRDefault="001869AE" w:rsidP="001869AE">
      <w:pPr>
        <w:spacing w:after="0" w:line="240" w:lineRule="auto"/>
      </w:pPr>
      <w:r>
        <w:separator/>
      </w:r>
    </w:p>
  </w:footnote>
  <w:footnote w:type="continuationSeparator" w:id="0">
    <w:p w14:paraId="1BF1C1CE" w14:textId="77777777" w:rsidR="001869AE" w:rsidRDefault="001869AE" w:rsidP="00186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45DE"/>
    <w:multiLevelType w:val="multilevel"/>
    <w:tmpl w:val="3D565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F6520"/>
    <w:multiLevelType w:val="hybridMultilevel"/>
    <w:tmpl w:val="8C7AB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D90A48"/>
    <w:multiLevelType w:val="multilevel"/>
    <w:tmpl w:val="5BB4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D91"/>
    <w:rsid w:val="00003BEB"/>
    <w:rsid w:val="00020AF0"/>
    <w:rsid w:val="001869AE"/>
    <w:rsid w:val="001963BE"/>
    <w:rsid w:val="00224FA7"/>
    <w:rsid w:val="00375542"/>
    <w:rsid w:val="003C1E51"/>
    <w:rsid w:val="004E1129"/>
    <w:rsid w:val="00692934"/>
    <w:rsid w:val="00760AE1"/>
    <w:rsid w:val="007E1956"/>
    <w:rsid w:val="00882941"/>
    <w:rsid w:val="008E213E"/>
    <w:rsid w:val="00A21488"/>
    <w:rsid w:val="00A27458"/>
    <w:rsid w:val="00BD3F8F"/>
    <w:rsid w:val="00CF6E36"/>
    <w:rsid w:val="00CF7F01"/>
    <w:rsid w:val="00D60BCE"/>
    <w:rsid w:val="00E1455D"/>
    <w:rsid w:val="00E40D91"/>
    <w:rsid w:val="00F54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78844"/>
  <w15:docId w15:val="{BC577A58-D8C7-47F3-AB69-8EADD640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55D"/>
    <w:pPr>
      <w:ind w:left="720"/>
      <w:contextualSpacing/>
    </w:pPr>
  </w:style>
  <w:style w:type="character" w:styleId="Hyperlink">
    <w:name w:val="Hyperlink"/>
    <w:basedOn w:val="DefaultParagraphFont"/>
    <w:uiPriority w:val="99"/>
    <w:unhideWhenUsed/>
    <w:rsid w:val="00E1455D"/>
    <w:rPr>
      <w:color w:val="0000FF" w:themeColor="hyperlink"/>
      <w:u w:val="single"/>
    </w:rPr>
  </w:style>
  <w:style w:type="character" w:styleId="FollowedHyperlink">
    <w:name w:val="FollowedHyperlink"/>
    <w:basedOn w:val="DefaultParagraphFont"/>
    <w:uiPriority w:val="99"/>
    <w:semiHidden/>
    <w:unhideWhenUsed/>
    <w:rsid w:val="00224FA7"/>
    <w:rPr>
      <w:color w:val="800080" w:themeColor="followedHyperlink"/>
      <w:u w:val="single"/>
    </w:rPr>
  </w:style>
  <w:style w:type="paragraph" w:styleId="Header">
    <w:name w:val="header"/>
    <w:basedOn w:val="Normal"/>
    <w:link w:val="HeaderChar"/>
    <w:uiPriority w:val="99"/>
    <w:unhideWhenUsed/>
    <w:rsid w:val="00186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9AE"/>
  </w:style>
  <w:style w:type="paragraph" w:styleId="Footer">
    <w:name w:val="footer"/>
    <w:basedOn w:val="Normal"/>
    <w:link w:val="FooterChar"/>
    <w:uiPriority w:val="99"/>
    <w:unhideWhenUsed/>
    <w:rsid w:val="001869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21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n2us.org.uk/" TargetMode="External"/><Relationship Id="rId3" Type="http://schemas.openxmlformats.org/officeDocument/2006/relationships/settings" Target="settings.xml"/><Relationship Id="rId7" Type="http://schemas.openxmlformats.org/officeDocument/2006/relationships/hyperlink" Target="http://www.thescholarshiphub.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hescholarshiphub.org.uk" TargetMode="External"/><Relationship Id="rId4" Type="http://schemas.openxmlformats.org/officeDocument/2006/relationships/webSettings" Target="webSettings.xml"/><Relationship Id="rId9" Type="http://schemas.openxmlformats.org/officeDocument/2006/relationships/hyperlink" Target="http://www.telegraph.co.uk/finance/personalfinance/money-saving-tips/12050996/Funding-a-dream-project-I-raised-45000-from-40-different-charities-trusts-and-business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Karen Kennard</cp:lastModifiedBy>
  <cp:revision>2</cp:revision>
  <dcterms:created xsi:type="dcterms:W3CDTF">2018-08-17T14:45:00Z</dcterms:created>
  <dcterms:modified xsi:type="dcterms:W3CDTF">2018-08-17T14:45:00Z</dcterms:modified>
</cp:coreProperties>
</file>